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230CA3D" w14:textId="77777777" w:rsidR="003A48E7" w:rsidRPr="0021549B" w:rsidRDefault="00695AEE">
      <w:pPr>
        <w:jc w:val="both"/>
        <w:rPr>
          <w:rFonts w:ascii="Arial" w:hAnsi="Arial" w:cs="Arial"/>
          <w:b/>
          <w:bCs/>
          <w:sz w:val="24"/>
          <w:szCs w:val="24"/>
        </w:rPr>
      </w:pPr>
      <w:r w:rsidRPr="0021549B">
        <w:rPr>
          <w:rFonts w:ascii="Arial" w:hAnsi="Arial" w:cs="Arial"/>
          <w:b/>
          <w:bCs/>
          <w:sz w:val="24"/>
          <w:szCs w:val="24"/>
        </w:rPr>
        <w:t>Sakarya Ticaret ve Sanayi Odası, Üyelerine ve Şehrine Hizmette 109. Yaşını Gururla Kutluyor</w:t>
      </w:r>
    </w:p>
    <w:p w14:paraId="04CB66AC" w14:textId="77777777" w:rsidR="003A48E7" w:rsidRPr="0021549B" w:rsidRDefault="00695AEE">
      <w:pPr>
        <w:jc w:val="both"/>
        <w:rPr>
          <w:rFonts w:ascii="Arial" w:hAnsi="Arial" w:cs="Arial"/>
          <w:sz w:val="24"/>
          <w:szCs w:val="24"/>
        </w:rPr>
      </w:pPr>
      <w:r w:rsidRPr="0021549B">
        <w:rPr>
          <w:rFonts w:ascii="Arial" w:hAnsi="Arial" w:cs="Arial"/>
          <w:sz w:val="24"/>
          <w:szCs w:val="24"/>
        </w:rPr>
        <w:t>31 Mayıs 1917 tarihinde, Adapazarı Ticaret ve Sanayi Odası adıyla kurulan SATSO 109. yılını kutluyor.</w:t>
      </w:r>
    </w:p>
    <w:p w14:paraId="0A2E862A" w14:textId="77777777" w:rsidR="003A48E7" w:rsidRPr="0021549B" w:rsidRDefault="00695AEE">
      <w:pPr>
        <w:jc w:val="both"/>
        <w:rPr>
          <w:rFonts w:ascii="Arial" w:hAnsi="Arial" w:cs="Arial"/>
          <w:sz w:val="24"/>
          <w:szCs w:val="24"/>
        </w:rPr>
      </w:pPr>
      <w:r w:rsidRPr="0021549B">
        <w:rPr>
          <w:rFonts w:ascii="Arial" w:hAnsi="Arial" w:cs="Arial"/>
          <w:sz w:val="24"/>
          <w:szCs w:val="24"/>
        </w:rPr>
        <w:t>Şumnulu Hacı Mehmed Hilmi Efendi öncülüğündeki 13 cesur müteşebbis tarafından temelleri atılan Sakarya Ticaret ve Sanayi Odası, 109 yıldır hep üzerine koyup etki alanını genişleterek bugün 20 binden fazla üyesine dokunuyor, şehrine ve ülkesi katkı sunuyor.</w:t>
      </w:r>
    </w:p>
    <w:p w14:paraId="35DDBD25" w14:textId="77777777" w:rsidR="003A48E7" w:rsidRPr="0021549B" w:rsidRDefault="00695AEE">
      <w:pPr>
        <w:jc w:val="both"/>
        <w:rPr>
          <w:rFonts w:ascii="Arial" w:hAnsi="Arial" w:cs="Arial"/>
          <w:sz w:val="24"/>
          <w:szCs w:val="24"/>
        </w:rPr>
      </w:pPr>
      <w:r w:rsidRPr="0021549B">
        <w:rPr>
          <w:rFonts w:ascii="Arial" w:hAnsi="Arial" w:cs="Arial"/>
          <w:sz w:val="24"/>
          <w:szCs w:val="24"/>
        </w:rPr>
        <w:t>SATSO’nun 109’uncu yaşı vesilesiyle açıklamada bulunan SATSO Yönetim Kurulu Başkanı A. Akgün Altuğ, SATSO’nun sadece üyelikten ibaret bir kurum olmadığını, şehirde ekonominin lokomotifi, sanayinin rehberi, istihdamın destekçisi ve ticaretin kılavuzu bir konumda olduğuna dikkat çekerek daha gelişmiş ve üreten bir Sakarya için kuruluşundan bu yana her zaman sorumluluk üstlendiğinin altını çizdi.</w:t>
      </w:r>
    </w:p>
    <w:p w14:paraId="16ADFDA6" w14:textId="244DB53D" w:rsidR="003A48E7" w:rsidRPr="0021549B" w:rsidRDefault="00695AEE">
      <w:pPr>
        <w:jc w:val="both"/>
        <w:rPr>
          <w:rFonts w:ascii="Arial" w:hAnsi="Arial" w:cs="Arial"/>
          <w:sz w:val="24"/>
          <w:szCs w:val="24"/>
        </w:rPr>
      </w:pPr>
      <w:r w:rsidRPr="0021549B">
        <w:rPr>
          <w:rFonts w:ascii="Arial" w:hAnsi="Arial" w:cs="Arial"/>
          <w:sz w:val="24"/>
          <w:szCs w:val="24"/>
        </w:rPr>
        <w:t>Başkan Altuğ mesajında şunları dile getirdi:</w:t>
      </w:r>
      <w:r w:rsidR="009C087F">
        <w:rPr>
          <w:rFonts w:ascii="Arial" w:hAnsi="Arial" w:cs="Arial"/>
          <w:sz w:val="24"/>
          <w:szCs w:val="24"/>
        </w:rPr>
        <w:t xml:space="preserve"> “</w:t>
      </w:r>
      <w:r w:rsidRPr="0021549B">
        <w:rPr>
          <w:rFonts w:ascii="Arial" w:hAnsi="Arial" w:cs="Arial"/>
          <w:sz w:val="24"/>
          <w:szCs w:val="24"/>
        </w:rPr>
        <w:t xml:space="preserve">Odamız yokluk, varoluş, bağımsızlık emelleri için mücadele </w:t>
      </w:r>
      <w:r w:rsidR="00B30340" w:rsidRPr="0021549B">
        <w:rPr>
          <w:rFonts w:ascii="Arial" w:hAnsi="Arial" w:cs="Arial"/>
          <w:sz w:val="24"/>
          <w:szCs w:val="24"/>
        </w:rPr>
        <w:t>edilen zor</w:t>
      </w:r>
      <w:r w:rsidRPr="0021549B">
        <w:rPr>
          <w:rFonts w:ascii="Arial" w:hAnsi="Arial" w:cs="Arial"/>
          <w:sz w:val="24"/>
          <w:szCs w:val="24"/>
        </w:rPr>
        <w:t xml:space="preserve"> bir </w:t>
      </w:r>
      <w:r w:rsidR="009C087F">
        <w:rPr>
          <w:rFonts w:ascii="Arial" w:hAnsi="Arial" w:cs="Arial"/>
          <w:sz w:val="24"/>
          <w:szCs w:val="24"/>
        </w:rPr>
        <w:t xml:space="preserve">dönemde </w:t>
      </w:r>
      <w:r w:rsidRPr="0021549B">
        <w:rPr>
          <w:rFonts w:ascii="Arial" w:hAnsi="Arial" w:cs="Arial"/>
          <w:sz w:val="24"/>
          <w:szCs w:val="24"/>
        </w:rPr>
        <w:t xml:space="preserve">Şumnulu Hacı Mehmed Hilmi Bey’in öncülüğündeki </w:t>
      </w:r>
      <w:r w:rsidR="00C70B2D">
        <w:rPr>
          <w:rFonts w:ascii="Arial" w:hAnsi="Arial" w:cs="Arial"/>
          <w:sz w:val="24"/>
          <w:szCs w:val="24"/>
        </w:rPr>
        <w:t>13</w:t>
      </w:r>
      <w:r w:rsidRPr="0021549B">
        <w:rPr>
          <w:rFonts w:ascii="Arial" w:hAnsi="Arial" w:cs="Arial"/>
          <w:sz w:val="24"/>
          <w:szCs w:val="24"/>
        </w:rPr>
        <w:t xml:space="preserve"> müteşebbisin girişimleriyle hayat buldu. </w:t>
      </w:r>
    </w:p>
    <w:p w14:paraId="13B117AE" w14:textId="71FF6B98" w:rsidR="003A48E7" w:rsidRPr="0021549B" w:rsidRDefault="00695AEE">
      <w:pPr>
        <w:jc w:val="both"/>
        <w:rPr>
          <w:rFonts w:ascii="Arial" w:hAnsi="Arial" w:cs="Arial"/>
          <w:sz w:val="24"/>
          <w:szCs w:val="24"/>
        </w:rPr>
      </w:pPr>
      <w:r w:rsidRPr="0021549B">
        <w:rPr>
          <w:rFonts w:ascii="Arial" w:hAnsi="Arial" w:cs="Arial"/>
          <w:sz w:val="24"/>
          <w:szCs w:val="24"/>
        </w:rPr>
        <w:t>O günden bu yana geçen tam 109 yılda SATSO’muz, aynı inançla ve daha geniş bir vizyonla, üyelerinden aldığı güçle onların gelişimi için çabalayan, şehrine faydalı faaliyetler ve paydaşlıklarda bulunan, ülkesi için örnek girişimlere imza atan bir konumda rol üstlenmeye devam ediyor.</w:t>
      </w:r>
    </w:p>
    <w:p w14:paraId="2E04B449" w14:textId="77777777" w:rsidR="00695AEE" w:rsidRDefault="00695AEE">
      <w:pPr>
        <w:jc w:val="both"/>
        <w:rPr>
          <w:rFonts w:ascii="Arial" w:hAnsi="Arial" w:cs="Arial"/>
          <w:sz w:val="24"/>
          <w:szCs w:val="24"/>
        </w:rPr>
      </w:pPr>
      <w:r w:rsidRPr="0021549B">
        <w:rPr>
          <w:rFonts w:ascii="Arial" w:hAnsi="Arial" w:cs="Arial"/>
          <w:sz w:val="24"/>
          <w:szCs w:val="24"/>
        </w:rPr>
        <w:t>SATSO 109 yılda</w:t>
      </w:r>
      <w:r w:rsidR="00C70B2D">
        <w:rPr>
          <w:rFonts w:ascii="Arial" w:hAnsi="Arial" w:cs="Arial"/>
          <w:sz w:val="24"/>
          <w:szCs w:val="24"/>
        </w:rPr>
        <w:t xml:space="preserve"> büyük bir gelişim </w:t>
      </w:r>
      <w:r w:rsidR="00B2261A">
        <w:rPr>
          <w:rFonts w:ascii="Arial" w:hAnsi="Arial" w:cs="Arial"/>
          <w:sz w:val="24"/>
          <w:szCs w:val="24"/>
        </w:rPr>
        <w:t xml:space="preserve">kat ederken </w:t>
      </w:r>
      <w:r w:rsidRPr="0021549B">
        <w:rPr>
          <w:rFonts w:ascii="Arial" w:hAnsi="Arial" w:cs="Arial"/>
          <w:sz w:val="24"/>
          <w:szCs w:val="24"/>
        </w:rPr>
        <w:t xml:space="preserve">aynı minvalde üyelerini de geliştirdi. Sahip olduğu gücü şehri için kullanmaktan çekinmeden her konuya paydaşlık etti, </w:t>
      </w:r>
      <w:r w:rsidR="001B6CCA">
        <w:rPr>
          <w:rFonts w:ascii="Arial" w:hAnsi="Arial" w:cs="Arial"/>
          <w:sz w:val="24"/>
          <w:szCs w:val="24"/>
        </w:rPr>
        <w:t xml:space="preserve">sorumluluk alarak </w:t>
      </w:r>
      <w:r w:rsidRPr="0021549B">
        <w:rPr>
          <w:rFonts w:ascii="Arial" w:hAnsi="Arial" w:cs="Arial"/>
          <w:sz w:val="24"/>
          <w:szCs w:val="24"/>
        </w:rPr>
        <w:t xml:space="preserve">elini taşın altına koyarak önce Sakarya dedi. </w:t>
      </w:r>
    </w:p>
    <w:p w14:paraId="19B22B91" w14:textId="202017A6" w:rsidR="003A48E7" w:rsidRPr="0021549B" w:rsidRDefault="00695AEE">
      <w:pPr>
        <w:jc w:val="both"/>
        <w:rPr>
          <w:rFonts w:ascii="Arial" w:hAnsi="Arial" w:cs="Arial"/>
          <w:sz w:val="24"/>
          <w:szCs w:val="24"/>
        </w:rPr>
      </w:pPr>
      <w:r w:rsidRPr="0021549B">
        <w:rPr>
          <w:rFonts w:ascii="Arial" w:hAnsi="Arial" w:cs="Arial"/>
          <w:sz w:val="24"/>
          <w:szCs w:val="24"/>
        </w:rPr>
        <w:t xml:space="preserve">Sakarya’mızın potansiyelini en verimli şekilde değerlendirmek için şehrin erkleriyle birlikte hareket ederek sanayiden ticarete, tarımdan turizme kadar tüm sektörlerin gelişiminin önünü açıp, ekonomi gelişirse şehir gelişir düşüncesiyle çabalamaya devam etti. Bugün şehrimizin hafızasında faydalı bir iş var ise içinde SATSO da vardır düşüncesi </w:t>
      </w:r>
      <w:r w:rsidR="00B30340" w:rsidRPr="0021549B">
        <w:rPr>
          <w:rFonts w:ascii="Arial" w:hAnsi="Arial" w:cs="Arial"/>
          <w:sz w:val="24"/>
          <w:szCs w:val="24"/>
        </w:rPr>
        <w:t>hâkim</w:t>
      </w:r>
      <w:r w:rsidRPr="0021549B">
        <w:rPr>
          <w:rFonts w:ascii="Arial" w:hAnsi="Arial" w:cs="Arial"/>
          <w:sz w:val="24"/>
          <w:szCs w:val="24"/>
        </w:rPr>
        <w:t xml:space="preserve"> kılındı ve</w:t>
      </w:r>
      <w:r w:rsidR="001B6CCA">
        <w:rPr>
          <w:rFonts w:ascii="Arial" w:hAnsi="Arial" w:cs="Arial"/>
          <w:sz w:val="24"/>
          <w:szCs w:val="24"/>
        </w:rPr>
        <w:t xml:space="preserve"> önemli bir paydaş</w:t>
      </w:r>
      <w:r w:rsidR="00DA5D3A">
        <w:rPr>
          <w:rFonts w:ascii="Arial" w:hAnsi="Arial" w:cs="Arial"/>
          <w:sz w:val="24"/>
          <w:szCs w:val="24"/>
        </w:rPr>
        <w:t xml:space="preserve"> olarak konumlandı. </w:t>
      </w:r>
    </w:p>
    <w:p w14:paraId="633E086E" w14:textId="77777777" w:rsidR="003A48E7" w:rsidRPr="0021549B" w:rsidRDefault="00695AEE">
      <w:pPr>
        <w:jc w:val="both"/>
        <w:rPr>
          <w:rFonts w:ascii="Arial" w:hAnsi="Arial" w:cs="Arial"/>
          <w:b/>
          <w:bCs/>
          <w:sz w:val="24"/>
          <w:szCs w:val="24"/>
        </w:rPr>
      </w:pPr>
      <w:r w:rsidRPr="0021549B">
        <w:rPr>
          <w:rFonts w:ascii="Arial" w:hAnsi="Arial" w:cs="Arial"/>
          <w:b/>
          <w:bCs/>
          <w:sz w:val="24"/>
          <w:szCs w:val="24"/>
        </w:rPr>
        <w:t>Üretmenin Yanında Dönüşümde de Etkin Bir SATSO</w:t>
      </w:r>
    </w:p>
    <w:p w14:paraId="5DD64AFC" w14:textId="49CF8349" w:rsidR="003A48E7" w:rsidRPr="0021549B" w:rsidRDefault="00695AEE">
      <w:pPr>
        <w:jc w:val="both"/>
        <w:rPr>
          <w:rFonts w:ascii="Arial" w:hAnsi="Arial" w:cs="Arial"/>
          <w:sz w:val="24"/>
          <w:szCs w:val="24"/>
        </w:rPr>
      </w:pPr>
      <w:r w:rsidRPr="0021549B">
        <w:rPr>
          <w:rFonts w:ascii="Arial" w:hAnsi="Arial" w:cs="Arial"/>
          <w:sz w:val="24"/>
          <w:szCs w:val="24"/>
        </w:rPr>
        <w:t xml:space="preserve">Bugün hizmetlerimizle fark yaratmanın yanı sıra yarına kıymetli eserler bırakmanın da bilinciyle çalışıyoruz. </w:t>
      </w:r>
      <w:r w:rsidRPr="0021549B">
        <w:rPr>
          <w:rFonts w:ascii="Arial" w:eastAsia="Arial" w:hAnsi="Arial" w:cs="Arial"/>
          <w:b/>
          <w:bCs/>
          <w:sz w:val="24"/>
          <w:szCs w:val="24"/>
        </w:rPr>
        <w:t>Üretim ve Dijital Dönüşüm</w:t>
      </w:r>
      <w:r w:rsidRPr="0021549B">
        <w:rPr>
          <w:rFonts w:ascii="Arial" w:hAnsi="Arial" w:cs="Arial"/>
          <w:sz w:val="24"/>
          <w:szCs w:val="24"/>
        </w:rPr>
        <w:t xml:space="preserve"> </w:t>
      </w:r>
      <w:r w:rsidRPr="0021549B">
        <w:rPr>
          <w:rFonts w:ascii="Arial" w:hAnsi="Arial" w:cs="Arial"/>
          <w:b/>
          <w:bCs/>
          <w:sz w:val="24"/>
          <w:szCs w:val="24"/>
        </w:rPr>
        <w:t>Merkezimizin</w:t>
      </w:r>
      <w:r w:rsidRPr="0021549B">
        <w:rPr>
          <w:rFonts w:ascii="Arial" w:hAnsi="Arial" w:cs="Arial"/>
          <w:sz w:val="24"/>
          <w:szCs w:val="24"/>
        </w:rPr>
        <w:t xml:space="preserve"> temelini 2026 yılı içinde atıyoruz. İçinde model fabrika da barındıracak bu merkez üyelerimizin ikiz dönüşümde kendini adapte edeceği, üretimiyle de hem nitelikli istihdama katkı sunup hem de iş dünyamıza kılavuz olacak bir kompleks oluşturuyoruz. </w:t>
      </w:r>
    </w:p>
    <w:p w14:paraId="39B880C5" w14:textId="7630D104" w:rsidR="0021549B" w:rsidRPr="0021549B" w:rsidRDefault="00695AEE">
      <w:pPr>
        <w:jc w:val="both"/>
        <w:rPr>
          <w:rFonts w:ascii="Arial" w:hAnsi="Arial" w:cs="Arial"/>
          <w:sz w:val="24"/>
          <w:szCs w:val="24"/>
        </w:rPr>
      </w:pPr>
      <w:r w:rsidRPr="0021549B">
        <w:rPr>
          <w:rFonts w:ascii="Arial" w:hAnsi="Arial" w:cs="Arial"/>
          <w:sz w:val="24"/>
          <w:szCs w:val="24"/>
        </w:rPr>
        <w:t>Aynı zamanda; Hendek’te açtığımız ve kapasitesiyle ülkenin en büyüğü olan, yoğun ihracat talebine güçlükle cevap veren Doku Kültürü Laboratuvarımıza ek olarak Büyükşehir Belediyemizin iş birliğiyle Sapanca’da yeni bir laboratuvarı hayata geçirdik. Burada da iç pazar için birçok hastalıktan ari bitki ve fidan yetiştirmeye başladık. Çeşitler her geçen gün artarken son olarak da şehrimizin en önemli tarımsal ürünü fındık fidesi yetiştirme çalışmasını da gururla tamamladık.</w:t>
      </w:r>
    </w:p>
    <w:p w14:paraId="5C12BC4A" w14:textId="5F867C25" w:rsidR="003A48E7" w:rsidRPr="0021549B" w:rsidRDefault="00695AEE">
      <w:pPr>
        <w:jc w:val="both"/>
        <w:rPr>
          <w:rFonts w:ascii="Arial" w:hAnsi="Arial" w:cs="Arial"/>
          <w:sz w:val="24"/>
          <w:szCs w:val="24"/>
        </w:rPr>
      </w:pPr>
      <w:r w:rsidRPr="0021549B">
        <w:rPr>
          <w:rFonts w:ascii="Arial" w:hAnsi="Arial" w:cs="Arial"/>
          <w:sz w:val="24"/>
          <w:szCs w:val="24"/>
        </w:rPr>
        <w:lastRenderedPageBreak/>
        <w:t xml:space="preserve">Sektörleri birbirleriyle Odamızdaki mini fuarlarla buluşturduk, ticari iş birliklerini geliştirdik. İhracat, dış ticaret ve pazar geliştirme çalışmalarımıza kılavuzluk etmeye devam ettik. Nefes kredileriyle üyelerimizin finansmana erişimine katkı sunmaya çalıştık. 2026 yeşil mutabakatının resmi olarak başlamasıyla </w:t>
      </w:r>
      <w:r w:rsidRPr="0021549B">
        <w:rPr>
          <w:rFonts w:ascii="Arial" w:eastAsia="Arial" w:hAnsi="Arial" w:cs="Arial"/>
          <w:sz w:val="24"/>
          <w:szCs w:val="24"/>
        </w:rPr>
        <w:t>yeşil dönüşüm, sürdürülebilirlik ve çevre</w:t>
      </w:r>
      <w:r w:rsidRPr="0021549B">
        <w:rPr>
          <w:rFonts w:ascii="Arial" w:hAnsi="Arial" w:cs="Arial"/>
          <w:sz w:val="24"/>
          <w:szCs w:val="24"/>
        </w:rPr>
        <w:t xml:space="preserve"> konusunda etkimizi artırdık. Şehirde benzeri olmayan hizmet kampüsümüze MESEM ve TKDK ofislerini kazandırarak üyelerimizin tek durakta her imkana ulaşmalarını sağladık. Kadın girişimciliğini artıran ve kadınlarımızın nitelik kazanmasına destek olan eğitim programlarımızı devreye aldık. Fikirsepeti &amp; G-Fast gibi girişim yarışmalarımızla genç fikirlerin ticari bir başarıya ulaşması ve ülkemize yeni başarı hikayeleri kazandırılması için çabaladık. Her yıl şehri konu alan en az 1 kültür yayını çıkarma hedefi olan bir </w:t>
      </w:r>
      <w:r w:rsidR="000F6A9D">
        <w:rPr>
          <w:rFonts w:ascii="Arial" w:hAnsi="Arial" w:cs="Arial"/>
          <w:sz w:val="24"/>
          <w:szCs w:val="24"/>
        </w:rPr>
        <w:t>kurum</w:t>
      </w:r>
      <w:r w:rsidRPr="0021549B">
        <w:rPr>
          <w:rFonts w:ascii="Arial" w:hAnsi="Arial" w:cs="Arial"/>
          <w:sz w:val="24"/>
          <w:szCs w:val="24"/>
        </w:rPr>
        <w:t xml:space="preserve"> olarak bu yıl da Sakarya’mızın vakıf eserlerini en kapsamlı şekilde tanıtacak, kültürel ve tarihi miraslarını yansıtacak, bilinmeyeni gün yüzüne çıkaracak bir eser için de kolları sıvadık. </w:t>
      </w:r>
    </w:p>
    <w:p w14:paraId="6872F382" w14:textId="77777777" w:rsidR="003A48E7" w:rsidRPr="0021549B" w:rsidRDefault="00695AEE">
      <w:pPr>
        <w:jc w:val="both"/>
        <w:rPr>
          <w:rFonts w:ascii="Arial" w:hAnsi="Arial" w:cs="Arial"/>
          <w:sz w:val="24"/>
          <w:szCs w:val="24"/>
        </w:rPr>
      </w:pPr>
      <w:r w:rsidRPr="0021549B">
        <w:rPr>
          <w:rFonts w:ascii="Arial" w:hAnsi="Arial" w:cs="Arial"/>
          <w:sz w:val="24"/>
          <w:szCs w:val="24"/>
        </w:rPr>
        <w:t xml:space="preserve">Bu vesileyle, başta Şumnulu Hacı Mehmed Hilmi Bey ve Odamızın kurucuları olmak üzere, bugüne kadar SATSO çatısı altında görev yapmış tüm başkanlarımıza, meclis ve komite üyelerimize ve elbette kıymetli üyelerimize ve çalışanlarımıza gönülden teşekkür ediyorum. Aramızdan ayrılanları rahmetle anıyor; Sakarya’nın daha güçlü, daha rekabetçi ve daha sürdürülebilir bir geleceğe ulaşması için dün olduğu gibi bugün de elimizden geleni gayreti göstereceğiz. </w:t>
      </w:r>
    </w:p>
    <w:p w14:paraId="1CF4AA9B" w14:textId="77777777" w:rsidR="003A48E7" w:rsidRPr="0021549B" w:rsidRDefault="003A48E7">
      <w:pPr>
        <w:jc w:val="both"/>
        <w:rPr>
          <w:rFonts w:ascii="Arial" w:hAnsi="Arial" w:cs="Arial"/>
          <w:sz w:val="24"/>
          <w:szCs w:val="24"/>
        </w:rPr>
      </w:pPr>
    </w:p>
    <w:p w14:paraId="7141B0C1" w14:textId="77777777" w:rsidR="003A48E7" w:rsidRPr="0021549B" w:rsidRDefault="00695AEE">
      <w:pPr>
        <w:jc w:val="both"/>
        <w:rPr>
          <w:rFonts w:ascii="Arial" w:hAnsi="Arial" w:cs="Arial"/>
          <w:sz w:val="24"/>
          <w:szCs w:val="24"/>
        </w:rPr>
      </w:pPr>
      <w:r w:rsidRPr="0021549B">
        <w:rPr>
          <w:rFonts w:ascii="Arial" w:hAnsi="Arial" w:cs="Arial"/>
          <w:sz w:val="24"/>
          <w:szCs w:val="24"/>
        </w:rPr>
        <w:t xml:space="preserve"> </w:t>
      </w:r>
    </w:p>
    <w:sectPr w:rsidR="003A48E7" w:rsidRPr="0021549B">
      <w:headerReference w:type="default" r:id="rId7"/>
      <w:pgSz w:w="11906" w:h="16838"/>
      <w:pgMar w:top="1417" w:right="1417" w:bottom="1417" w:left="1417" w:header="708" w:footer="708" w:gutter="0"/>
      <w:pgNumType w:start="1"/>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A4095E2" w14:textId="77777777" w:rsidR="00FC625B" w:rsidRDefault="00FC625B">
      <w:pPr>
        <w:spacing w:after="0" w:line="240" w:lineRule="auto"/>
      </w:pPr>
      <w:r>
        <w:separator/>
      </w:r>
    </w:p>
  </w:endnote>
  <w:endnote w:type="continuationSeparator" w:id="0">
    <w:p w14:paraId="01AA3479" w14:textId="77777777" w:rsidR="00FC625B" w:rsidRDefault="00FC625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ptos">
    <w:charset w:val="00"/>
    <w:family w:val="swiss"/>
    <w:pitch w:val="variable"/>
    <w:sig w:usb0="20000287" w:usb1="00000003" w:usb2="00000000" w:usb3="00000000" w:csb0="0000019F" w:csb1="00000000"/>
    <w:embedRegular r:id="rId1" w:fontKey="{451637FA-7429-4739-B4EF-AA55560A30F6}"/>
    <w:embedBold r:id="rId2" w:fontKey="{89C129AB-C652-446A-83C9-61D452AB8B86}"/>
    <w:embedItalic r:id="rId3" w:fontKey="{89AFEBC8-A1DF-4B79-8C71-815EFB669204}"/>
  </w:font>
  <w:font w:name="Play">
    <w:charset w:val="00"/>
    <w:family w:val="auto"/>
    <w:pitch w:val="default"/>
    <w:embedRegular r:id="rId4" w:fontKey="{90B90F05-13B3-4CFB-BCE5-D1D7D7483C53}"/>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A2"/>
    <w:family w:val="swiss"/>
    <w:pitch w:val="variable"/>
    <w:sig w:usb0="E4002EFF" w:usb1="C200ACFF" w:usb2="00000009" w:usb3="00000000" w:csb0="000001FF" w:csb1="00000000"/>
    <w:embedRegular r:id="rId5" w:fontKey="{D3B46F71-8BA8-44B8-98C0-FF5A0B9B0A65}"/>
  </w:font>
  <w:font w:name="Cambria">
    <w:panose1 w:val="02040503050406030204"/>
    <w:charset w:val="A2"/>
    <w:family w:val="roman"/>
    <w:pitch w:val="variable"/>
    <w:sig w:usb0="E00006FF" w:usb1="420024FF" w:usb2="02000000" w:usb3="00000000" w:csb0="0000019F" w:csb1="00000000"/>
    <w:embedRegular r:id="rId6" w:fontKey="{BE194450-4CFD-4474-B3A4-72CFAE40E575}"/>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7C9B164" w14:textId="77777777" w:rsidR="00FC625B" w:rsidRDefault="00FC625B">
      <w:pPr>
        <w:spacing w:after="0" w:line="240" w:lineRule="auto"/>
      </w:pPr>
      <w:r>
        <w:separator/>
      </w:r>
    </w:p>
  </w:footnote>
  <w:footnote w:type="continuationSeparator" w:id="0">
    <w:p w14:paraId="1C3BE081" w14:textId="77777777" w:rsidR="00FC625B" w:rsidRDefault="00FC625B">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E50B7D0" w14:textId="77777777" w:rsidR="003A48E7" w:rsidRDefault="00695AEE">
    <w:pPr>
      <w:pBdr>
        <w:top w:val="nil"/>
        <w:left w:val="nil"/>
        <w:bottom w:val="nil"/>
        <w:right w:val="nil"/>
        <w:between w:val="nil"/>
      </w:pBdr>
      <w:tabs>
        <w:tab w:val="center" w:pos="4536"/>
        <w:tab w:val="right" w:pos="9072"/>
      </w:tabs>
      <w:spacing w:after="0" w:line="240" w:lineRule="auto"/>
      <w:rPr>
        <w:color w:val="000000"/>
      </w:rPr>
    </w:pPr>
    <w:r>
      <w:rPr>
        <w:noProof/>
      </w:rPr>
      <w:drawing>
        <wp:anchor distT="0" distB="0" distL="114300" distR="114300" simplePos="0" relativeHeight="251658240" behindDoc="0" locked="0" layoutInCell="1" hidden="0" allowOverlap="1" wp14:anchorId="02CAC70A" wp14:editId="38428767">
          <wp:simplePos x="0" y="0"/>
          <wp:positionH relativeFrom="column">
            <wp:posOffset>-915034</wp:posOffset>
          </wp:positionH>
          <wp:positionV relativeFrom="paragraph">
            <wp:posOffset>-487679</wp:posOffset>
          </wp:positionV>
          <wp:extent cx="7604760" cy="1089660"/>
          <wp:effectExtent l="0" t="0" r="0" b="0"/>
          <wp:wrapTopAndBottom distT="0" distB="0"/>
          <wp:docPr id="1" name="image1.png" descr="metin, ekran görüntüsü, yazı tipi, meneviş mavisi içeren bir resim&#10;&#10;Yapay zeka tarafından oluşturulmuş içerik yanlış olabilir."/>
          <wp:cNvGraphicFramePr/>
          <a:graphic xmlns:a="http://schemas.openxmlformats.org/drawingml/2006/main">
            <a:graphicData uri="http://schemas.openxmlformats.org/drawingml/2006/picture">
              <pic:pic xmlns:pic="http://schemas.openxmlformats.org/drawingml/2006/picture">
                <pic:nvPicPr>
                  <pic:cNvPr id="0" name="image1.png" descr="metin, ekran görüntüsü, yazı tipi, meneviş mavisi içeren bir resim&#10;&#10;Yapay zeka tarafından oluşturulmuş içerik yanlış olabilir."/>
                  <pic:cNvPicPr preferRelativeResize="0"/>
                </pic:nvPicPr>
                <pic:blipFill>
                  <a:blip r:embed="rId1"/>
                  <a:srcRect/>
                  <a:stretch>
                    <a:fillRect/>
                  </a:stretch>
                </pic:blipFill>
                <pic:spPr>
                  <a:xfrm>
                    <a:off x="0" y="0"/>
                    <a:ext cx="7604760" cy="1089660"/>
                  </a:xfrm>
                  <a:prstGeom prst="rect">
                    <a:avLst/>
                  </a:prstGeom>
                  <a:ln/>
                </pic:spPr>
              </pic:pic>
            </a:graphicData>
          </a:graphic>
        </wp:anchor>
      </w:drawing>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A48E7"/>
    <w:rsid w:val="000F6A9D"/>
    <w:rsid w:val="000F6D45"/>
    <w:rsid w:val="001B6CCA"/>
    <w:rsid w:val="0021549B"/>
    <w:rsid w:val="003A48E7"/>
    <w:rsid w:val="003C63EB"/>
    <w:rsid w:val="0046438A"/>
    <w:rsid w:val="005F3AA6"/>
    <w:rsid w:val="00695AEE"/>
    <w:rsid w:val="006D02E8"/>
    <w:rsid w:val="006D0D84"/>
    <w:rsid w:val="00782436"/>
    <w:rsid w:val="008551B1"/>
    <w:rsid w:val="009C087F"/>
    <w:rsid w:val="00A55AFE"/>
    <w:rsid w:val="00AA2B05"/>
    <w:rsid w:val="00B2261A"/>
    <w:rsid w:val="00B30340"/>
    <w:rsid w:val="00C70B2D"/>
    <w:rsid w:val="00DA5D3A"/>
    <w:rsid w:val="00FC625B"/>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6239E4E"/>
  <w15:docId w15:val="{8DB402B3-FC94-4CF6-B3FC-777C18FE48C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ptos" w:eastAsia="Aptos" w:hAnsi="Aptos" w:cs="Aptos"/>
        <w:sz w:val="22"/>
        <w:szCs w:val="22"/>
        <w:lang w:val="tr" w:eastAsia="tr-TR"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Balk1">
    <w:name w:val="heading 1"/>
    <w:basedOn w:val="Normal"/>
    <w:next w:val="Normal"/>
    <w:uiPriority w:val="9"/>
    <w:qFormat/>
    <w:pPr>
      <w:keepNext/>
      <w:keepLines/>
      <w:spacing w:before="360" w:after="80"/>
      <w:outlineLvl w:val="0"/>
    </w:pPr>
    <w:rPr>
      <w:rFonts w:ascii="Play" w:eastAsia="Play" w:hAnsi="Play" w:cs="Play"/>
      <w:color w:val="0F4761"/>
      <w:sz w:val="40"/>
      <w:szCs w:val="40"/>
    </w:rPr>
  </w:style>
  <w:style w:type="paragraph" w:styleId="Balk2">
    <w:name w:val="heading 2"/>
    <w:basedOn w:val="Normal"/>
    <w:next w:val="Normal"/>
    <w:uiPriority w:val="9"/>
    <w:semiHidden/>
    <w:unhideWhenUsed/>
    <w:qFormat/>
    <w:pPr>
      <w:keepNext/>
      <w:keepLines/>
      <w:spacing w:before="160" w:after="80"/>
      <w:outlineLvl w:val="1"/>
    </w:pPr>
    <w:rPr>
      <w:rFonts w:ascii="Play" w:eastAsia="Play" w:hAnsi="Play" w:cs="Play"/>
      <w:color w:val="0F4761"/>
      <w:sz w:val="32"/>
      <w:szCs w:val="32"/>
    </w:rPr>
  </w:style>
  <w:style w:type="paragraph" w:styleId="Balk3">
    <w:name w:val="heading 3"/>
    <w:basedOn w:val="Normal"/>
    <w:next w:val="Normal"/>
    <w:uiPriority w:val="9"/>
    <w:semiHidden/>
    <w:unhideWhenUsed/>
    <w:qFormat/>
    <w:pPr>
      <w:keepNext/>
      <w:keepLines/>
      <w:spacing w:before="160" w:after="80"/>
      <w:outlineLvl w:val="2"/>
    </w:pPr>
    <w:rPr>
      <w:color w:val="0F4761"/>
      <w:sz w:val="28"/>
      <w:szCs w:val="28"/>
    </w:rPr>
  </w:style>
  <w:style w:type="paragraph" w:styleId="Balk4">
    <w:name w:val="heading 4"/>
    <w:basedOn w:val="Normal"/>
    <w:next w:val="Normal"/>
    <w:uiPriority w:val="9"/>
    <w:semiHidden/>
    <w:unhideWhenUsed/>
    <w:qFormat/>
    <w:pPr>
      <w:keepNext/>
      <w:keepLines/>
      <w:spacing w:before="80" w:after="40"/>
      <w:outlineLvl w:val="3"/>
    </w:pPr>
    <w:rPr>
      <w:i/>
      <w:iCs/>
      <w:color w:val="0F4761"/>
    </w:rPr>
  </w:style>
  <w:style w:type="paragraph" w:styleId="Balk5">
    <w:name w:val="heading 5"/>
    <w:basedOn w:val="Normal"/>
    <w:next w:val="Normal"/>
    <w:uiPriority w:val="9"/>
    <w:semiHidden/>
    <w:unhideWhenUsed/>
    <w:qFormat/>
    <w:pPr>
      <w:keepNext/>
      <w:keepLines/>
      <w:spacing w:before="80" w:after="40"/>
      <w:outlineLvl w:val="4"/>
    </w:pPr>
    <w:rPr>
      <w:color w:val="0F4761"/>
    </w:rPr>
  </w:style>
  <w:style w:type="paragraph" w:styleId="Balk6">
    <w:name w:val="heading 6"/>
    <w:basedOn w:val="Normal"/>
    <w:next w:val="Normal"/>
    <w:uiPriority w:val="9"/>
    <w:semiHidden/>
    <w:unhideWhenUsed/>
    <w:qFormat/>
    <w:pPr>
      <w:keepNext/>
      <w:keepLines/>
      <w:spacing w:before="40" w:after="0"/>
      <w:outlineLvl w:val="5"/>
    </w:pPr>
    <w:rPr>
      <w:i/>
      <w:iCs/>
      <w:color w:val="595959"/>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KonuBal">
    <w:name w:val="Title"/>
    <w:basedOn w:val="Normal"/>
    <w:next w:val="Normal"/>
    <w:uiPriority w:val="10"/>
    <w:qFormat/>
    <w:pPr>
      <w:spacing w:after="80" w:line="240" w:lineRule="auto"/>
    </w:pPr>
    <w:rPr>
      <w:rFonts w:ascii="Play" w:eastAsia="Play" w:hAnsi="Play" w:cs="Play"/>
      <w:sz w:val="56"/>
      <w:szCs w:val="56"/>
    </w:rPr>
  </w:style>
  <w:style w:type="paragraph" w:styleId="Altyaz">
    <w:name w:val="Subtitle"/>
    <w:basedOn w:val="Normal"/>
    <w:next w:val="Normal"/>
    <w:uiPriority w:val="11"/>
    <w:qFormat/>
    <w:rPr>
      <w:color w:val="595959"/>
      <w:sz w:val="28"/>
      <w:szCs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header" Target="header1.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5" Type="http://schemas.openxmlformats.org/officeDocument/2006/relationships/footnotes" Target="footnotes.xml"/><Relationship Id="rId4" Type="http://schemas.openxmlformats.org/officeDocument/2006/relationships/webSettings" Target="webSettings.xml"/><Relationship Id="rId9"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sjdDJ/hAXD/puW1pbxOqmgNXJ6A==">CgMxLjA4AHIhMWlwTFBBRk1NekpWUlE5ckNMSHZXbk5fRk43WkZ6MjhF</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9</TotalTime>
  <Pages>2</Pages>
  <Words>586</Words>
  <Characters>3845</Characters>
  <Application>Microsoft Office Word</Application>
  <DocSecurity>0</DocSecurity>
  <Lines>62</Lines>
  <Paragraphs>14</Paragraphs>
  <ScaleCrop>false</ScaleCrop>
  <Company/>
  <LinksUpToDate>false</LinksUpToDate>
  <CharactersWithSpaces>4417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Emirhan KOÇ</cp:lastModifiedBy>
  <cp:revision>4</cp:revision>
  <dcterms:created xsi:type="dcterms:W3CDTF">2026-05-30T20:05:00Z</dcterms:created>
  <dcterms:modified xsi:type="dcterms:W3CDTF">2026-05-30T21:22:00Z</dcterms:modified>
</cp:coreProperties>
</file>